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583"/>
        <w:gridCol w:w="1947"/>
        <w:gridCol w:w="2447"/>
      </w:tblGrid>
      <w:tr w:rsidR="00541F8D" w:rsidTr="00EB14FD">
        <w:trPr>
          <w:trHeight w:hRule="exact" w:val="624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541F8D" w:rsidRDefault="00541F8D" w:rsidP="00EB14FD">
            <w:pPr>
              <w:ind w:right="120"/>
              <w:jc w:val="center"/>
              <w:rPr>
                <w:rFonts w:eastAsia="PMingLiUfal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417195</wp:posOffset>
                  </wp:positionH>
                  <wp:positionV relativeFrom="page">
                    <wp:posOffset>88900</wp:posOffset>
                  </wp:positionV>
                  <wp:extent cx="722630" cy="657225"/>
                  <wp:effectExtent l="0" t="0" r="127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gridSpan w:val="2"/>
            <w:vMerge w:val="restart"/>
            <w:shd w:val="clear" w:color="auto" w:fill="A6A6A6"/>
            <w:vAlign w:val="center"/>
          </w:tcPr>
          <w:p w:rsidR="00541F8D" w:rsidRDefault="00541F8D" w:rsidP="00EB14FD">
            <w:pPr>
              <w:pStyle w:val="3"/>
              <w:spacing w:before="0" w:after="0" w:line="500" w:lineRule="exact"/>
              <w:jc w:val="center"/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</w:pPr>
            <w:bookmarkStart w:id="0" w:name="_Toc329781647"/>
            <w:bookmarkStart w:id="1" w:name="_Toc390950225"/>
            <w:bookmarkStart w:id="2" w:name="_Toc391034202"/>
            <w:bookmarkStart w:id="3" w:name="_Toc9141"/>
            <w:bookmarkStart w:id="4" w:name="_Toc24457"/>
            <w:r>
              <w:rPr>
                <w:rFonts w:ascii="方正小标宋简体" w:eastAsia="方正小标宋简体" w:hAnsi="宋体"/>
                <w:b w:val="0"/>
                <w:sz w:val="32"/>
                <w:szCs w:val="32"/>
              </w:rPr>
              <w:t>2014</w:t>
            </w:r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刊博会</w:t>
            </w:r>
            <w:bookmarkStart w:id="5" w:name="_Toc30302"/>
            <w:bookmarkStart w:id="6" w:name="_Toc20202"/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特装展台施工</w:t>
            </w:r>
            <w:bookmarkStart w:id="7" w:name="_GoBack"/>
            <w:bookmarkEnd w:id="7"/>
          </w:p>
          <w:p w:rsidR="00541F8D" w:rsidRDefault="00541F8D" w:rsidP="00EB14FD">
            <w:pPr>
              <w:pStyle w:val="3"/>
              <w:spacing w:before="0" w:after="0" w:line="500" w:lineRule="exact"/>
              <w:jc w:val="center"/>
              <w:rPr>
                <w:rFonts w:ascii="方正小标宋简体" w:eastAsia="方正小标宋简体" w:hAnsi="宋体"/>
                <w:b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安全责任书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447" w:type="dxa"/>
            <w:vAlign w:val="center"/>
          </w:tcPr>
          <w:p w:rsidR="00541F8D" w:rsidRDefault="00541F8D" w:rsidP="00EB14FD">
            <w:pPr>
              <w:ind w:right="12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提交期限：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41F8D" w:rsidTr="00EB14FD">
        <w:trPr>
          <w:trHeight w:hRule="exact" w:val="624"/>
          <w:jc w:val="center"/>
        </w:trPr>
        <w:tc>
          <w:tcPr>
            <w:tcW w:w="2238" w:type="dxa"/>
            <w:vMerge/>
            <w:shd w:val="clear" w:color="auto" w:fill="auto"/>
            <w:vAlign w:val="center"/>
          </w:tcPr>
          <w:p w:rsidR="00541F8D" w:rsidRDefault="00541F8D" w:rsidP="00EB14FD">
            <w:pPr>
              <w:ind w:righ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vMerge/>
            <w:shd w:val="clear" w:color="auto" w:fill="A6A6A6"/>
            <w:vAlign w:val="center"/>
          </w:tcPr>
          <w:p w:rsidR="00541F8D" w:rsidRDefault="00541F8D" w:rsidP="00EB14FD">
            <w:pPr>
              <w:ind w:right="120"/>
              <w:jc w:val="center"/>
              <w:rPr>
                <w:rFonts w:ascii="PMingLiUfalt" w:eastAsia="PMingLiUfalt" w:cs="Microsoft JhengHei"/>
                <w:b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541F8D" w:rsidRDefault="00541F8D" w:rsidP="00EB14FD">
            <w:pPr>
              <w:spacing w:line="300" w:lineRule="exact"/>
              <w:ind w:right="12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备注：特装参展单位委托的 </w:t>
            </w:r>
          </w:p>
          <w:p w:rsidR="00541F8D" w:rsidRDefault="00541F8D" w:rsidP="00EB14FD">
            <w:pPr>
              <w:spacing w:line="3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搭建商填报后回传</w:t>
            </w:r>
          </w:p>
        </w:tc>
      </w:tr>
      <w:tr w:rsidR="00541F8D" w:rsidTr="00541F8D">
        <w:trPr>
          <w:trHeight w:val="8513"/>
          <w:jc w:val="center"/>
        </w:trPr>
        <w:tc>
          <w:tcPr>
            <w:tcW w:w="9215" w:type="dxa"/>
            <w:gridSpan w:val="4"/>
            <w:vAlign w:val="center"/>
          </w:tcPr>
          <w:p w:rsidR="00541F8D" w:rsidRDefault="00541F8D" w:rsidP="00EB14FD">
            <w:pPr>
              <w:rPr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刊博会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组委会：</w:t>
            </w:r>
          </w:p>
          <w:p w:rsidR="00541F8D" w:rsidRDefault="00541F8D" w:rsidP="00EB14FD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我公司已认真阅读2014中国（武汉）期刊交易博览会《参展单位服务手册》在展会期间，我公司将遵守有关消防、安全规定、服从中心管理人员指挥，对本单位的用电及消防安全负责。</w:t>
            </w:r>
          </w:p>
          <w:p w:rsidR="00541F8D" w:rsidRDefault="00541F8D" w:rsidP="00EB14FD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展览现场若因摊位之设计、施工、使用、或拆除不当等情况而发生任何财物损失、人员伤亡、或其它侵权事故除自负一切法律及赔偿责任外，并保证主办单位及展馆免于受到因此所衍生之任何民事、刑事等法律追诉。否则本公司将负责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赔偿主办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单位包括诉讼费、律师费在内之一切损失。</w:t>
            </w:r>
          </w:p>
          <w:p w:rsidR="00541F8D" w:rsidRDefault="00541F8D" w:rsidP="00EB14FD">
            <w:pPr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展商名称：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施工单位：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</w:t>
            </w:r>
          </w:p>
          <w:p w:rsidR="00541F8D" w:rsidRDefault="00541F8D" w:rsidP="00EB14FD">
            <w:pPr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盖 章 处：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盖 章 处：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</w:t>
            </w:r>
          </w:p>
          <w:p w:rsidR="00541F8D" w:rsidRDefault="00541F8D" w:rsidP="00EB14FD">
            <w:pPr>
              <w:tabs>
                <w:tab w:val="left" w:pos="4320"/>
                <w:tab w:val="left" w:pos="9600"/>
              </w:tabs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展位承建商负责人</w:t>
            </w:r>
            <w:r>
              <w:rPr>
                <w:rFonts w:ascii="宋体" w:hAnsi="宋体" w:cs="宋体" w:hint="eastAsia"/>
                <w:szCs w:val="21"/>
                <w:u w:val="single"/>
              </w:rPr>
              <w:tab/>
            </w:r>
          </w:p>
          <w:p w:rsidR="00541F8D" w:rsidRDefault="00541F8D" w:rsidP="00EB14FD">
            <w:pPr>
              <w:tabs>
                <w:tab w:val="left" w:pos="4320"/>
                <w:tab w:val="left" w:pos="9600"/>
              </w:tabs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公司联络电话</w:t>
            </w:r>
            <w:r>
              <w:rPr>
                <w:rFonts w:ascii="宋体" w:hAnsi="宋体" w:cs="宋体" w:hint="eastAsia"/>
                <w:szCs w:val="21"/>
                <w:u w:val="single"/>
              </w:rPr>
              <w:tab/>
            </w:r>
          </w:p>
          <w:p w:rsidR="00541F8D" w:rsidRDefault="00541F8D" w:rsidP="00EB14FD">
            <w:pPr>
              <w:tabs>
                <w:tab w:val="left" w:pos="4320"/>
                <w:tab w:val="left" w:pos="9600"/>
              </w:tabs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施工单位现场负责人</w:t>
            </w:r>
            <w:r>
              <w:rPr>
                <w:rFonts w:ascii="宋体" w:hAnsi="宋体" w:cs="宋体" w:hint="eastAsia"/>
                <w:szCs w:val="21"/>
                <w:u w:val="single"/>
              </w:rPr>
              <w:tab/>
            </w:r>
          </w:p>
          <w:p w:rsidR="00541F8D" w:rsidRDefault="00541F8D" w:rsidP="00EB14FD">
            <w:pPr>
              <w:tabs>
                <w:tab w:val="left" w:pos="4320"/>
                <w:tab w:val="left" w:pos="9600"/>
              </w:tabs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联络手机</w:t>
            </w:r>
            <w:r>
              <w:rPr>
                <w:rFonts w:ascii="宋体" w:hAnsi="宋体" w:cs="宋体" w:hint="eastAsia"/>
                <w:szCs w:val="21"/>
                <w:u w:val="single"/>
              </w:rPr>
              <w:tab/>
            </w:r>
          </w:p>
          <w:p w:rsidR="00541F8D" w:rsidRDefault="00541F8D" w:rsidP="00EB14FD">
            <w:pPr>
              <w:tabs>
                <w:tab w:val="left" w:pos="4320"/>
                <w:tab w:val="left" w:pos="9600"/>
              </w:tabs>
              <w:spacing w:line="360" w:lineRule="exact"/>
              <w:ind w:firstLineChars="100" w:firstLine="210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日    期</w:t>
            </w:r>
            <w:r>
              <w:rPr>
                <w:rFonts w:ascii="宋体" w:hAnsi="宋体" w:cs="宋体" w:hint="eastAsia"/>
                <w:szCs w:val="21"/>
                <w:u w:val="single"/>
              </w:rPr>
              <w:tab/>
            </w:r>
          </w:p>
          <w:p w:rsidR="00541F8D" w:rsidRDefault="00541F8D" w:rsidP="00EB14FD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</w:tabs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施工押金、清洁押金和信誉保证金，若展览结束后无任何违规情况发生，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将于展后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全数退还。</w:t>
            </w:r>
          </w:p>
          <w:p w:rsidR="00541F8D" w:rsidRDefault="00541F8D" w:rsidP="00EB14FD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</w:tabs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特装展位需按武汉国际会展中心要求配置灭火器。</w:t>
            </w:r>
          </w:p>
          <w:p w:rsidR="00541F8D" w:rsidRDefault="00541F8D" w:rsidP="00EB14FD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</w:tabs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依武汉国际会展中心规定，装潢搭建商须缴特装展位施工管理费。</w:t>
            </w:r>
          </w:p>
          <w:p w:rsidR="00541F8D" w:rsidRDefault="00541F8D" w:rsidP="00EB14FD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</w:tabs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参展单位或其搭建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商造成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展场设施之损毁，参展厂商必须连带负赔偿之责任。</w:t>
            </w:r>
          </w:p>
          <w:p w:rsidR="00541F8D" w:rsidRDefault="00541F8D" w:rsidP="00EB14FD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</w:tabs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本责任书未盖参展公司、装潢公司公章者无效，若填写不完全者恕不发给布展证。</w:t>
            </w:r>
          </w:p>
          <w:p w:rsidR="00541F8D" w:rsidRDefault="00541F8D" w:rsidP="00EB14FD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 特装布展时间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：9月15日 08:00-17:30 ；9月16日 08:00-17:30 ；9月17日 08:00-16:00</w:t>
            </w:r>
          </w:p>
          <w:p w:rsidR="00541F8D" w:rsidRDefault="00541F8D" w:rsidP="00EB14FD">
            <w:pPr>
              <w:spacing w:line="360" w:lineRule="exact"/>
              <w:ind w:right="12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  特装搭建商撤展时间：9月21日 14:00-9月22日 08:00</w:t>
            </w:r>
          </w:p>
        </w:tc>
      </w:tr>
      <w:tr w:rsidR="00541F8D" w:rsidTr="00EB14FD">
        <w:trPr>
          <w:trHeight w:val="884"/>
          <w:jc w:val="center"/>
        </w:trPr>
        <w:tc>
          <w:tcPr>
            <w:tcW w:w="4821" w:type="dxa"/>
            <w:gridSpan w:val="2"/>
            <w:vMerge w:val="restart"/>
            <w:vAlign w:val="center"/>
          </w:tcPr>
          <w:p w:rsidR="00541F8D" w:rsidRDefault="00541F8D" w:rsidP="00EB14F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请提交至</w:t>
            </w:r>
            <w:proofErr w:type="gramStart"/>
            <w:r>
              <w:rPr>
                <w:rFonts w:ascii="宋体" w:hAnsi="宋体" w:cs="Arial" w:hint="eastAsia"/>
                <w:b/>
                <w:szCs w:val="21"/>
              </w:rPr>
              <w:t>武汉天唯展览</w:t>
            </w:r>
            <w:proofErr w:type="gramEnd"/>
            <w:r>
              <w:rPr>
                <w:rFonts w:ascii="宋体" w:hAnsi="宋体" w:cs="Arial" w:hint="eastAsia"/>
                <w:b/>
                <w:szCs w:val="21"/>
              </w:rPr>
              <w:t>服务有限公司</w:t>
            </w:r>
          </w:p>
          <w:p w:rsidR="00541F8D" w:rsidRDefault="00541F8D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联系人：李  华</w:t>
            </w:r>
          </w:p>
          <w:p w:rsidR="00541F8D" w:rsidRDefault="00541F8D" w:rsidP="00EB14F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</w:t>
            </w:r>
            <w:r>
              <w:rPr>
                <w:rFonts w:ascii="宋体" w:hAnsi="宋体"/>
                <w:szCs w:val="21"/>
              </w:rPr>
              <w:t>027-87134503      027-87367328 </w:t>
            </w:r>
          </w:p>
          <w:p w:rsidR="00541F8D" w:rsidRDefault="00541F8D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真：</w:t>
            </w:r>
            <w:r>
              <w:rPr>
                <w:rFonts w:ascii="宋体" w:hAnsi="宋体"/>
                <w:szCs w:val="21"/>
              </w:rPr>
              <w:t>027-87134503</w:t>
            </w:r>
          </w:p>
          <w:p w:rsidR="00541F8D" w:rsidRDefault="00541F8D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2355740116@qq.com  </w:t>
            </w:r>
          </w:p>
          <w:p w:rsidR="00541F8D" w:rsidRDefault="00541F8D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541F8D" w:rsidRDefault="00541F8D" w:rsidP="00EB14FD">
            <w:pPr>
              <w:widowControl/>
              <w:tabs>
                <w:tab w:val="left" w:pos="0"/>
              </w:tabs>
              <w:spacing w:line="280" w:lineRule="exact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公司地址：武昌中北路</w:t>
            </w:r>
            <w:r>
              <w:rPr>
                <w:rFonts w:ascii="宋体" w:hAnsi="宋体"/>
                <w:szCs w:val="21"/>
              </w:rPr>
              <w:t>148</w:t>
            </w:r>
            <w:r>
              <w:rPr>
                <w:rFonts w:ascii="宋体" w:hAnsi="宋体" w:hint="eastAsia"/>
                <w:szCs w:val="21"/>
              </w:rPr>
              <w:t>号天源城天府阁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401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:rsidR="00541F8D" w:rsidRDefault="00541F8D" w:rsidP="00541F8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展商名称（盖章）：</w:t>
            </w:r>
          </w:p>
        </w:tc>
      </w:tr>
      <w:tr w:rsidR="00541F8D" w:rsidTr="00EB14FD">
        <w:trPr>
          <w:trHeight w:val="790"/>
          <w:jc w:val="center"/>
        </w:trPr>
        <w:tc>
          <w:tcPr>
            <w:tcW w:w="4821" w:type="dxa"/>
            <w:gridSpan w:val="2"/>
            <w:vMerge/>
            <w:vAlign w:val="center"/>
          </w:tcPr>
          <w:p w:rsidR="00541F8D" w:rsidRDefault="00541F8D" w:rsidP="00541F8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541F8D" w:rsidRDefault="00541F8D" w:rsidP="00541F8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展位名称（展馆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展位）</w:t>
            </w:r>
            <w:r>
              <w:rPr>
                <w:rFonts w:ascii="宋体" w:hAnsi="宋体" w:cs="Arial"/>
                <w:szCs w:val="21"/>
              </w:rPr>
              <w:t>:</w:t>
            </w:r>
          </w:p>
        </w:tc>
      </w:tr>
      <w:tr w:rsidR="00541F8D" w:rsidTr="00EB14FD">
        <w:trPr>
          <w:trHeight w:val="860"/>
          <w:jc w:val="center"/>
        </w:trPr>
        <w:tc>
          <w:tcPr>
            <w:tcW w:w="4821" w:type="dxa"/>
            <w:gridSpan w:val="2"/>
            <w:vMerge/>
            <w:vAlign w:val="center"/>
          </w:tcPr>
          <w:p w:rsidR="00541F8D" w:rsidRDefault="00541F8D" w:rsidP="00541F8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541F8D" w:rsidRDefault="00541F8D" w:rsidP="00541F8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申请人</w:t>
            </w:r>
            <w:r>
              <w:rPr>
                <w:rFonts w:ascii="宋体" w:hAnsi="宋体" w:cs="Arial"/>
                <w:szCs w:val="21"/>
              </w:rPr>
              <w:t>:</w:t>
            </w:r>
            <w:r>
              <w:rPr>
                <w:rFonts w:ascii="宋体" w:hAnsi="宋体" w:cs="Arial" w:hint="eastAsia"/>
                <w:szCs w:val="21"/>
              </w:rPr>
              <w:t xml:space="preserve">               手机：</w:t>
            </w:r>
          </w:p>
        </w:tc>
      </w:tr>
    </w:tbl>
    <w:p w:rsidR="0099062C" w:rsidRPr="00541F8D" w:rsidRDefault="0099062C" w:rsidP="00541F8D"/>
    <w:sectPr w:rsidR="0099062C" w:rsidRPr="00541F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CA" w:rsidRDefault="00D13FCA" w:rsidP="00E63CD4">
      <w:r>
        <w:separator/>
      </w:r>
    </w:p>
  </w:endnote>
  <w:endnote w:type="continuationSeparator" w:id="0">
    <w:p w:rsidR="00D13FCA" w:rsidRDefault="00D13FCA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CA" w:rsidRDefault="00D13FCA" w:rsidP="00E63CD4">
      <w:r>
        <w:separator/>
      </w:r>
    </w:p>
  </w:footnote>
  <w:footnote w:type="continuationSeparator" w:id="0">
    <w:p w:rsidR="00D13FCA" w:rsidRDefault="00D13FCA" w:rsidP="00E6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falt" w:eastAsia="PMingLiUfalt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093B2B"/>
    <w:rsid w:val="001E065F"/>
    <w:rsid w:val="002D6682"/>
    <w:rsid w:val="003C4105"/>
    <w:rsid w:val="0042388D"/>
    <w:rsid w:val="00541F8D"/>
    <w:rsid w:val="005A2BCC"/>
    <w:rsid w:val="006804FA"/>
    <w:rsid w:val="006E295C"/>
    <w:rsid w:val="0098486D"/>
    <w:rsid w:val="0099062C"/>
    <w:rsid w:val="009D394A"/>
    <w:rsid w:val="009F09BB"/>
    <w:rsid w:val="00A8472B"/>
    <w:rsid w:val="00C56D86"/>
    <w:rsid w:val="00CE5F8C"/>
    <w:rsid w:val="00D13FCA"/>
    <w:rsid w:val="00E63CD4"/>
    <w:rsid w:val="00EE7BE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  <w:style w:type="paragraph" w:styleId="a7">
    <w:name w:val="Body Text"/>
    <w:basedOn w:val="a"/>
    <w:link w:val="Char2"/>
    <w:uiPriority w:val="99"/>
    <w:unhideWhenUsed/>
    <w:rsid w:val="00541F8D"/>
    <w:pPr>
      <w:widowControl/>
      <w:tabs>
        <w:tab w:val="left" w:pos="0"/>
      </w:tabs>
    </w:pPr>
    <w:rPr>
      <w:rFonts w:ascii="Arial" w:hAnsi="Arial"/>
      <w:kern w:val="0"/>
      <w:sz w:val="20"/>
    </w:rPr>
  </w:style>
  <w:style w:type="character" w:customStyle="1" w:styleId="Char2">
    <w:name w:val="正文文本 Char"/>
    <w:basedOn w:val="a0"/>
    <w:link w:val="a7"/>
    <w:uiPriority w:val="99"/>
    <w:rsid w:val="00541F8D"/>
    <w:rPr>
      <w:rFonts w:ascii="Arial" w:eastAsia="宋体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  <w:style w:type="paragraph" w:styleId="a7">
    <w:name w:val="Body Text"/>
    <w:basedOn w:val="a"/>
    <w:link w:val="Char2"/>
    <w:uiPriority w:val="99"/>
    <w:unhideWhenUsed/>
    <w:rsid w:val="00541F8D"/>
    <w:pPr>
      <w:widowControl/>
      <w:tabs>
        <w:tab w:val="left" w:pos="0"/>
      </w:tabs>
    </w:pPr>
    <w:rPr>
      <w:rFonts w:ascii="Arial" w:hAnsi="Arial"/>
      <w:kern w:val="0"/>
      <w:sz w:val="20"/>
    </w:rPr>
  </w:style>
  <w:style w:type="character" w:customStyle="1" w:styleId="Char2">
    <w:name w:val="正文文本 Char"/>
    <w:basedOn w:val="a0"/>
    <w:link w:val="a7"/>
    <w:uiPriority w:val="99"/>
    <w:rsid w:val="00541F8D"/>
    <w:rPr>
      <w:rFonts w:ascii="Arial" w:eastAsia="宋体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2014-08-01T03:49:00Z</dcterms:created>
  <dcterms:modified xsi:type="dcterms:W3CDTF">2014-08-01T03:49:00Z</dcterms:modified>
</cp:coreProperties>
</file>