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6</w:t>
      </w:r>
      <w:r>
        <w:rPr>
          <w:rFonts w:hint="eastAsia"/>
          <w:sz w:val="44"/>
          <w:szCs w:val="44"/>
        </w:rPr>
        <w:t>中国（武汉）期刊交易博览会</w:t>
      </w:r>
    </w:p>
    <w:p>
      <w:pPr>
        <w:contextualSpacing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展位预定申请表</w:t>
      </w:r>
    </w:p>
    <w:p>
      <w:pPr>
        <w:contextualSpacing/>
        <w:rPr>
          <w:rFonts w:hint="eastAsia"/>
          <w:b/>
          <w:sz w:val="24"/>
          <w:szCs w:val="24"/>
        </w:rPr>
      </w:pPr>
    </w:p>
    <w:p>
      <w:pPr>
        <w:contextualSpacing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组委会招展招商部：</w:t>
      </w:r>
    </w:p>
    <w:p>
      <w:pPr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经研究决定，我局（集团、社、单位）同意参加2015中国（武汉）期刊交易博览会。拟预定9平方米标准展台（3mx 3m ）</w:t>
      </w:r>
      <w:r>
        <w:rPr>
          <w:rFonts w:hint="eastAsia"/>
          <w:sz w:val="24"/>
          <w:szCs w:val="24"/>
          <w:u w:val="single"/>
        </w:rPr>
        <w:t xml:space="preserve">                         　</w:t>
      </w:r>
      <w:r>
        <w:rPr>
          <w:rFonts w:hint="eastAsia"/>
          <w:sz w:val="24"/>
          <w:szCs w:val="24"/>
        </w:rPr>
        <w:t>个；或需要特装光地</w:t>
      </w:r>
      <w:r>
        <w:rPr>
          <w:rFonts w:hint="eastAsia"/>
          <w:sz w:val="24"/>
          <w:szCs w:val="24"/>
          <w:u w:val="single"/>
        </w:rPr>
        <w:t>　　　　　　　</w:t>
      </w:r>
      <w:r>
        <w:rPr>
          <w:rFonts w:hint="eastAsia"/>
          <w:sz w:val="24"/>
          <w:szCs w:val="24"/>
        </w:rPr>
        <w:t>平方米（不少于36平方米）。</w:t>
      </w:r>
    </w:p>
    <w:p>
      <w:pPr>
        <w:contextualSpacing/>
        <w:rPr>
          <w:rFonts w:hint="eastAsia"/>
          <w:sz w:val="24"/>
          <w:szCs w:val="24"/>
        </w:rPr>
      </w:pPr>
    </w:p>
    <w:p>
      <w:pPr>
        <w:contextualSpacing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请选择参展展馆分区（请打</w:t>
      </w:r>
      <w:r>
        <w:rPr>
          <w:rFonts w:ascii="Calibri" w:hAnsi="Calibri"/>
          <w:sz w:val="20"/>
          <w:szCs w:val="20"/>
        </w:rPr>
        <w:t>√</w:t>
      </w:r>
      <w:r>
        <w:rPr>
          <w:rFonts w:hint="eastAsia"/>
          <w:sz w:val="20"/>
          <w:szCs w:val="20"/>
        </w:rPr>
        <w:t>）；</w:t>
      </w:r>
    </w:p>
    <w:p>
      <w:pPr>
        <w:contextualSpacing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1、国内期刊展区（　）　2、海外及港澳台展区（　）　3、新媒体展区（　）　4、主题馆（　）　5、图书馆配及交易区（　）　6、版权洽谈、期刊广告、发行推介、洽谈交易区（　）　7、期刊关联展区（　）　8、传媒人才展区（　）</w:t>
      </w:r>
    </w:p>
    <w:p>
      <w:pPr>
        <w:contextualSpacing/>
        <w:rPr>
          <w:rFonts w:hint="eastAsia"/>
          <w:sz w:val="24"/>
          <w:szCs w:val="24"/>
        </w:rPr>
      </w:pPr>
    </w:p>
    <w:p>
      <w:pPr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参展单位简介内容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参展单位　（中文）_________________________________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　（英文）_________________________________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单位地址　（中文）_________________________________邮编_________________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　（英文）_________________________________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出版物类别（中文）_________________________________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　（英文）_________________________________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负责人：___________职务：_____________________电话/传真：_______________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联系人：___________职务：_____________________电话/传真：_______________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联系人移动电话：_________________电子信箱：_____________________________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单位网址：_________________________________________</w:t>
      </w:r>
    </w:p>
    <w:p>
      <w:pPr>
        <w:ind w:firstLine="0"/>
        <w:contextualSpacing/>
        <w:rPr>
          <w:rFonts w:hint="eastAsia"/>
          <w:sz w:val="24"/>
          <w:szCs w:val="24"/>
        </w:rPr>
      </w:pPr>
    </w:p>
    <w:p>
      <w:pPr>
        <w:ind w:firstLine="0"/>
        <w:contextualSpacing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说明:</w:t>
      </w:r>
    </w:p>
    <w:p>
      <w:pPr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请于201</w:t>
      </w:r>
      <w:r>
        <w:rPr>
          <w:rFonts w:hint="eastAsia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24"/>
          <w:szCs w:val="24"/>
        </w:rPr>
        <w:t>年5月31日前，将此表填写完毕后加盖单位公章，以传真或电子邮件形式发至组委会招展招商部（此表可直接在网上下载</w:t>
      </w:r>
      <w:r>
        <w:fldChar w:fldCharType="begin"/>
      </w:r>
      <w:r>
        <w:instrText xml:space="preserve"> HYPERLINK "http://www.qkblh.com" </w:instrText>
      </w:r>
      <w:r>
        <w:fldChar w:fldCharType="separate"/>
      </w:r>
      <w:r>
        <w:rPr>
          <w:rStyle w:val="3"/>
          <w:rFonts w:hint="eastAsia"/>
          <w:sz w:val="24"/>
          <w:szCs w:val="24"/>
        </w:rPr>
        <w:t>www.qkblh.com</w:t>
      </w:r>
      <w:r>
        <w:rPr>
          <w:rStyle w:val="3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邮箱：cwpf@foxmail.com</w:t>
      </w:r>
    </w:p>
    <w:p>
      <w:pPr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电话：027-68892524 68892467　传真：027－68892467</w:t>
      </w:r>
    </w:p>
    <w:p>
      <w:pPr>
        <w:contextualSpacing/>
        <w:rPr>
          <w:rFonts w:hint="eastAsia"/>
          <w:sz w:val="24"/>
          <w:szCs w:val="24"/>
        </w:rPr>
      </w:pPr>
    </w:p>
    <w:p>
      <w:pPr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　　　　单位公章:</w:t>
      </w:r>
    </w:p>
    <w:p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　　　　年　月　日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72"/>
    <w:rsid w:val="00115AD6"/>
    <w:rsid w:val="00143741"/>
    <w:rsid w:val="0099062C"/>
    <w:rsid w:val="00CD5872"/>
    <w:rsid w:val="1A323F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68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880</Characters>
  <Lines>7</Lines>
  <Paragraphs>2</Paragraphs>
  <TotalTime>0</TotalTime>
  <ScaleCrop>false</ScaleCrop>
  <LinksUpToDate>false</LinksUpToDate>
  <CharactersWithSpaces>1032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2015-03-30T09:20:00Z</dcterms:created>
  <dc:creator>Administrator</dc:creator>
  <cp:lastModifiedBy>KBH</cp:lastModifiedBy>
  <dcterms:modified xsi:type="dcterms:W3CDTF">2016-03-31T03:32:39Z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